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附件1</w:t>
      </w:r>
    </w:p>
    <w:tbl>
      <w:tblPr>
        <w:tblStyle w:val="3"/>
        <w:tblpPr w:leftFromText="180" w:rightFromText="180" w:vertAnchor="text" w:horzAnchor="page" w:tblpX="1106" w:tblpY="295"/>
        <w:tblOverlap w:val="never"/>
        <w:tblW w:w="9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4"/>
        <w:gridCol w:w="1005"/>
        <w:gridCol w:w="1226"/>
        <w:gridCol w:w="70"/>
        <w:gridCol w:w="780"/>
        <w:gridCol w:w="598"/>
        <w:gridCol w:w="1113"/>
        <w:gridCol w:w="1241"/>
        <w:gridCol w:w="637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94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安徽省青阳县旅游发展有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限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责任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公司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引进人才报名表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近期1寸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籍 贯  </w:t>
            </w:r>
          </w:p>
        </w:tc>
        <w:tc>
          <w:tcPr>
            <w:tcW w:w="4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          市（县）</w:t>
            </w: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0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第一学 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   业</w:t>
            </w:r>
          </w:p>
        </w:tc>
        <w:tc>
          <w:tcPr>
            <w:tcW w:w="18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第一学历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   业</w:t>
            </w: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其他学历毕业院校及专业</w:t>
            </w:r>
          </w:p>
        </w:tc>
        <w:tc>
          <w:tcPr>
            <w:tcW w:w="5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4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  高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特  长</w:t>
            </w:r>
          </w:p>
        </w:tc>
        <w:tc>
          <w:tcPr>
            <w:tcW w:w="83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30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学习简历</w:t>
            </w: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60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学校及专业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0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7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奖惩情况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3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994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ind w:left="630" w:hanging="630" w:hangingChars="3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说明：1.请报考者认真阅读《公告》后如实填写，所列项目应填写真实内容或注明“无”，不得漏项。</w:t>
            </w:r>
          </w:p>
          <w:p>
            <w:pPr>
              <w:widowControl/>
              <w:ind w:left="630" w:leftChars="3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2.考生保证以上所填内容属实，并承担相应法律后果。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F67AF"/>
    <w:rsid w:val="6D5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2022-04-06T06:48:00Z</dcterms:created>
  <dc:creator>木每花开</dc:creator>
  <cp:lastModifiedBy>木每花开</cp:lastModifiedBy>
  <dcterms:modified xsi:type="dcterms:W3CDTF">2022-04-06T06:48:29Z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C7A509E1ECB0440697B5880FA7F6EA24</vt:lpwstr>
  </property>
</Properties>
</file>